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8AC5" w14:textId="77777777" w:rsidR="00D809B4" w:rsidRPr="00D809B4" w:rsidRDefault="00D809B4" w:rsidP="00D809B4">
      <w:pPr>
        <w:shd w:val="clear" w:color="auto" w:fill="FFFFFF"/>
        <w:spacing w:after="300" w:line="240" w:lineRule="auto"/>
        <w:outlineLvl w:val="3"/>
        <w:rPr>
          <w:rFonts w:ascii="Palatino Linotype" w:eastAsia="Times New Roman" w:hAnsi="Palatino Linotype" w:cs="Times New Roman"/>
          <w:b/>
          <w:bCs/>
          <w:sz w:val="24"/>
          <w:szCs w:val="24"/>
          <w:lang w:eastAsia="en-GB"/>
        </w:rPr>
      </w:pPr>
      <w:r w:rsidRPr="00D809B4">
        <w:rPr>
          <w:rFonts w:ascii="Palatino Linotype" w:eastAsia="Times New Roman" w:hAnsi="Palatino Linotype" w:cs="Times New Roman"/>
          <w:b/>
          <w:bCs/>
          <w:sz w:val="24"/>
          <w:szCs w:val="24"/>
          <w:lang w:eastAsia="en-GB"/>
        </w:rPr>
        <w:t>Vacancy: Bar Council Barrister Representative for the Joint Bar Council and Bar Standards Board (BSB) Audit Committee </w:t>
      </w:r>
    </w:p>
    <w:p w14:paraId="721567C7"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b/>
          <w:bCs/>
          <w:color w:val="000000"/>
          <w:sz w:val="24"/>
          <w:szCs w:val="24"/>
          <w:lang w:eastAsia="en-GB"/>
        </w:rPr>
        <w:t>TERM: 3-year term, with a possibility of a further 3-year term</w:t>
      </w:r>
    </w:p>
    <w:p w14:paraId="3A3B30AF"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Chair of the Bar, on behalf of the Bar Council, is looking to recruit a barrister representative for the joint Bar Council/BSB Audit Committee   </w:t>
      </w:r>
    </w:p>
    <w:p w14:paraId="0BC778ED"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b/>
          <w:bCs/>
          <w:color w:val="000000"/>
          <w:sz w:val="24"/>
          <w:szCs w:val="24"/>
          <w:lang w:eastAsia="en-GB"/>
        </w:rPr>
        <w:t>About the joint Bar Council/BSB Audit Committee</w:t>
      </w:r>
    </w:p>
    <w:p w14:paraId="7E76DD48"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joint Audit Committee plays an advisory role to the Bar Council in relation the Bar Council’s role as an approved regulator for the purposes of the Legal Services Act 2007 on all corporate governance matters.  It oversees internal and external audit processes, reviews the Bar Council and BSB’s risk management strategies, ensures that effective risk control systems are in place, makes recommendations on the processes in place to ensure that the Bar Council meets its statutory obligations, and keeps under review the Bar Council’s insurance cover.</w:t>
      </w:r>
    </w:p>
    <w:p w14:paraId="31141469"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Committee comprises six members:</w:t>
      </w:r>
      <w:r w:rsidRPr="00D809B4">
        <w:rPr>
          <w:rFonts w:ascii="Palatino Linotype" w:eastAsia="Times New Roman" w:hAnsi="Palatino Linotype" w:cs="Times New Roman"/>
          <w:color w:val="000000"/>
          <w:sz w:val="24"/>
          <w:szCs w:val="24"/>
          <w:lang w:eastAsia="en-GB"/>
        </w:rPr>
        <w:br/>
        <w:t>•    An independent lay Chair</w:t>
      </w:r>
      <w:r w:rsidRPr="00D809B4">
        <w:rPr>
          <w:rFonts w:ascii="Palatino Linotype" w:eastAsia="Times New Roman" w:hAnsi="Palatino Linotype" w:cs="Times New Roman"/>
          <w:color w:val="000000"/>
          <w:sz w:val="24"/>
          <w:szCs w:val="24"/>
          <w:lang w:eastAsia="en-GB"/>
        </w:rPr>
        <w:br/>
        <w:t>•    An independent Vice Chair who is a practising barrister</w:t>
      </w:r>
      <w:r w:rsidRPr="00D809B4">
        <w:rPr>
          <w:rFonts w:ascii="Palatino Linotype" w:eastAsia="Times New Roman" w:hAnsi="Palatino Linotype" w:cs="Times New Roman"/>
          <w:color w:val="000000"/>
          <w:sz w:val="24"/>
          <w:szCs w:val="24"/>
          <w:lang w:eastAsia="en-GB"/>
        </w:rPr>
        <w:br/>
        <w:t>•    A practising barrister nominated by the Chair of the Bar Council (this vacancy) </w:t>
      </w:r>
      <w:r w:rsidRPr="00D809B4">
        <w:rPr>
          <w:rFonts w:ascii="Palatino Linotype" w:eastAsia="Times New Roman" w:hAnsi="Palatino Linotype" w:cs="Times New Roman"/>
          <w:color w:val="000000"/>
          <w:sz w:val="24"/>
          <w:szCs w:val="24"/>
          <w:lang w:eastAsia="en-GB"/>
        </w:rPr>
        <w:br/>
        <w:t>•    A member nominated by the Chair of the BSB</w:t>
      </w:r>
      <w:r w:rsidRPr="00D809B4">
        <w:rPr>
          <w:rFonts w:ascii="Palatino Linotype" w:eastAsia="Times New Roman" w:hAnsi="Palatino Linotype" w:cs="Times New Roman"/>
          <w:color w:val="000000"/>
          <w:sz w:val="24"/>
          <w:szCs w:val="24"/>
          <w:lang w:eastAsia="en-GB"/>
        </w:rPr>
        <w:br/>
        <w:t>•    Two independent lay members </w:t>
      </w:r>
    </w:p>
    <w:p w14:paraId="0E11105A" w14:textId="77777777" w:rsidR="00D809B4" w:rsidRDefault="00D809B4" w:rsidP="00D809B4">
      <w:pPr>
        <w:shd w:val="clear" w:color="auto" w:fill="FFFFFF"/>
        <w:spacing w:after="300" w:line="240" w:lineRule="auto"/>
        <w:jc w:val="both"/>
        <w:rPr>
          <w:rFonts w:ascii="Palatino Linotype" w:eastAsia="Times New Roman" w:hAnsi="Palatino Linotype" w:cs="Times New Roman"/>
          <w:b/>
          <w:bCs/>
          <w:color w:val="000000"/>
          <w:sz w:val="24"/>
          <w:szCs w:val="24"/>
          <w:lang w:eastAsia="en-GB"/>
        </w:rPr>
      </w:pPr>
      <w:r w:rsidRPr="00D809B4">
        <w:rPr>
          <w:rFonts w:ascii="Palatino Linotype" w:eastAsia="Times New Roman" w:hAnsi="Palatino Linotype" w:cs="Times New Roman"/>
          <w:b/>
          <w:bCs/>
          <w:color w:val="000000"/>
          <w:sz w:val="24"/>
          <w:szCs w:val="24"/>
          <w:lang w:eastAsia="en-GB"/>
        </w:rPr>
        <w:t>About the role</w:t>
      </w:r>
    </w:p>
    <w:p w14:paraId="6A5FC05B" w14:textId="3FACF3A9"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In accordance with the Standing Orders for Joint Committees of the Bar Council and the Bar Standards Board, Paragraph 14(c), the Chair of the Bar nominates a practising barrister to represent the interests of the Bar Council on the joint Audit Committee.  In practice, the role is advertised to the profession and the Chair convenes a Selection Panel to consider the applications and decide on the most suitable candidate for the role.  The successful candidate is approved by the General Management Committee.</w:t>
      </w:r>
    </w:p>
    <w:p w14:paraId="76635672"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Joint Audit Committee members are expected to play a full part in the work of the Audit Committee, and to prepare for and attend all its meetings.  </w:t>
      </w:r>
    </w:p>
    <w:p w14:paraId="5BF84920"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joint Audit Committee meets 4 times per year (normally on a Thursday evening in March, June, September and December), usually in Holborn, London, at the offices of the Bar Council.  Meetings of the Committee are usually held at 5pm (finishing at 6.30pm), to accommodate the need for barrister members to attend court during the day. </w:t>
      </w:r>
    </w:p>
    <w:p w14:paraId="5F1A3840"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b/>
          <w:bCs/>
          <w:color w:val="000000"/>
          <w:sz w:val="24"/>
          <w:szCs w:val="24"/>
          <w:lang w:eastAsia="en-GB"/>
        </w:rPr>
        <w:lastRenderedPageBreak/>
        <w:t>Knowledge and experience</w:t>
      </w:r>
    </w:p>
    <w:p w14:paraId="0BECD11C"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Chair of the Bar is seeking a practising barrister with knowledge of legal services regulation and an understanding of the governance structure of the Bar Council, especially its role in promoting, supporting and representing barristers and enabling effective regulation.  In particular, applicants should have significant experience of risk and performance management, statutory compliance and internal/external audit processes.</w:t>
      </w:r>
    </w:p>
    <w:p w14:paraId="171EDB31"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The role is not remunerated but reasonable travel expenses will be reimbursed.  Dial in options are also available for each the meetings.</w:t>
      </w:r>
    </w:p>
    <w:p w14:paraId="15CBAD3C"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Please note, practising barristers who are members of the Bar Standards Board or any of its committees are not eligible to apply.</w:t>
      </w:r>
    </w:p>
    <w:p w14:paraId="41C1A6BF" w14:textId="77777777" w:rsidR="00D809B4" w:rsidRPr="00D809B4" w:rsidRDefault="00D809B4" w:rsidP="00D809B4">
      <w:pPr>
        <w:shd w:val="clear" w:color="auto" w:fill="FFFFFF"/>
        <w:spacing w:after="300" w:line="240" w:lineRule="auto"/>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b/>
          <w:bCs/>
          <w:color w:val="000000"/>
          <w:sz w:val="24"/>
          <w:szCs w:val="24"/>
          <w:lang w:eastAsia="en-GB"/>
        </w:rPr>
        <w:t>How to apply</w:t>
      </w:r>
    </w:p>
    <w:p w14:paraId="3D26BFF5" w14:textId="77777777" w:rsidR="00D809B4" w:rsidRPr="00D809B4" w:rsidRDefault="00D809B4" w:rsidP="00D809B4">
      <w:pPr>
        <w:shd w:val="clear" w:color="auto" w:fill="FFFFFF"/>
        <w:spacing w:after="300" w:line="240" w:lineRule="auto"/>
        <w:jc w:val="both"/>
        <w:rPr>
          <w:rFonts w:ascii="Palatino Linotype" w:eastAsia="Times New Roman" w:hAnsi="Palatino Linotype" w:cs="Times New Roman"/>
          <w:color w:val="000000"/>
          <w:sz w:val="24"/>
          <w:szCs w:val="24"/>
          <w:lang w:eastAsia="en-GB"/>
        </w:rPr>
      </w:pPr>
      <w:r w:rsidRPr="00D809B4">
        <w:rPr>
          <w:rFonts w:ascii="Palatino Linotype" w:eastAsia="Times New Roman" w:hAnsi="Palatino Linotype" w:cs="Times New Roman"/>
          <w:color w:val="000000"/>
          <w:sz w:val="24"/>
          <w:szCs w:val="24"/>
          <w:lang w:eastAsia="en-GB"/>
        </w:rPr>
        <w:t>Applicants should send a copy of their CV accompanied by a short, written statement stating their suitability for the role and describing their skills and experience, to:</w:t>
      </w:r>
      <w:r w:rsidRPr="00D809B4">
        <w:rPr>
          <w:rFonts w:ascii="Palatino Linotype" w:eastAsia="Times New Roman" w:hAnsi="Palatino Linotype" w:cs="Times New Roman"/>
          <w:color w:val="000000"/>
          <w:sz w:val="24"/>
          <w:szCs w:val="24"/>
          <w:lang w:eastAsia="en-GB"/>
        </w:rPr>
        <w:br/>
        <w:t>Amaka Rapu, Committees Governance Officer, arapu@barcouncil.org.uk.</w:t>
      </w:r>
    </w:p>
    <w:p w14:paraId="129EFA4A" w14:textId="5243832D" w:rsidR="00D809B4" w:rsidRPr="004C6E85" w:rsidRDefault="00D809B4" w:rsidP="00D809B4">
      <w:pPr>
        <w:shd w:val="clear" w:color="auto" w:fill="FFFFFF"/>
        <w:spacing w:after="300" w:line="240" w:lineRule="auto"/>
        <w:jc w:val="both"/>
        <w:rPr>
          <w:rFonts w:ascii="Palatino Linotype" w:eastAsia="Times New Roman" w:hAnsi="Palatino Linotype" w:cs="Times New Roman"/>
          <w:b/>
          <w:bCs/>
          <w:color w:val="000000"/>
          <w:sz w:val="24"/>
          <w:szCs w:val="24"/>
          <w:lang w:eastAsia="en-GB"/>
        </w:rPr>
      </w:pPr>
      <w:r w:rsidRPr="00D809B4">
        <w:rPr>
          <w:rFonts w:ascii="Palatino Linotype" w:eastAsia="Times New Roman" w:hAnsi="Palatino Linotype" w:cs="Times New Roman"/>
          <w:color w:val="000000"/>
          <w:sz w:val="24"/>
          <w:szCs w:val="24"/>
          <w:lang w:eastAsia="en-GB"/>
        </w:rPr>
        <w:t>The closing date for applications is </w:t>
      </w:r>
      <w:r w:rsidR="00475614">
        <w:rPr>
          <w:rFonts w:ascii="Palatino Linotype" w:eastAsia="Times New Roman" w:hAnsi="Palatino Linotype" w:cs="Times New Roman"/>
          <w:b/>
          <w:bCs/>
          <w:color w:val="000000"/>
          <w:sz w:val="24"/>
          <w:szCs w:val="24"/>
          <w:lang w:eastAsia="en-GB"/>
        </w:rPr>
        <w:t>11</w:t>
      </w:r>
      <w:r w:rsidRPr="00D809B4">
        <w:rPr>
          <w:rFonts w:ascii="Palatino Linotype" w:eastAsia="Times New Roman" w:hAnsi="Palatino Linotype" w:cs="Times New Roman"/>
          <w:b/>
          <w:bCs/>
          <w:color w:val="000000"/>
          <w:sz w:val="24"/>
          <w:szCs w:val="24"/>
          <w:lang w:eastAsia="en-GB"/>
        </w:rPr>
        <w:t>pm</w:t>
      </w:r>
      <w:r w:rsidRPr="00D809B4">
        <w:rPr>
          <w:rFonts w:ascii="Palatino Linotype" w:eastAsia="Times New Roman" w:hAnsi="Palatino Linotype" w:cs="Times New Roman"/>
          <w:color w:val="000000"/>
          <w:sz w:val="24"/>
          <w:szCs w:val="24"/>
          <w:lang w:eastAsia="en-GB"/>
        </w:rPr>
        <w:t> on </w:t>
      </w:r>
      <w:r w:rsidR="004C6E85">
        <w:rPr>
          <w:rFonts w:ascii="Palatino Linotype" w:eastAsia="Times New Roman" w:hAnsi="Palatino Linotype" w:cs="Times New Roman"/>
          <w:b/>
          <w:bCs/>
          <w:color w:val="000000"/>
          <w:sz w:val="24"/>
          <w:szCs w:val="24"/>
          <w:lang w:eastAsia="en-GB"/>
        </w:rPr>
        <w:t>Thursday</w:t>
      </w:r>
      <w:r w:rsidRPr="00D809B4">
        <w:rPr>
          <w:rFonts w:ascii="Palatino Linotype" w:eastAsia="Times New Roman" w:hAnsi="Palatino Linotype" w:cs="Times New Roman"/>
          <w:b/>
          <w:bCs/>
          <w:color w:val="000000"/>
          <w:sz w:val="24"/>
          <w:szCs w:val="24"/>
          <w:lang w:eastAsia="en-GB"/>
        </w:rPr>
        <w:t xml:space="preserve"> </w:t>
      </w:r>
      <w:r w:rsidR="004C6E85">
        <w:rPr>
          <w:rFonts w:ascii="Palatino Linotype" w:eastAsia="Times New Roman" w:hAnsi="Palatino Linotype" w:cs="Times New Roman"/>
          <w:b/>
          <w:bCs/>
          <w:color w:val="000000"/>
          <w:sz w:val="24"/>
          <w:szCs w:val="24"/>
          <w:lang w:eastAsia="en-GB"/>
        </w:rPr>
        <w:t>1</w:t>
      </w:r>
      <w:r w:rsidR="003D2B97">
        <w:rPr>
          <w:rFonts w:ascii="Palatino Linotype" w:eastAsia="Times New Roman" w:hAnsi="Palatino Linotype" w:cs="Times New Roman"/>
          <w:b/>
          <w:bCs/>
          <w:color w:val="000000"/>
          <w:sz w:val="24"/>
          <w:szCs w:val="24"/>
          <w:lang w:eastAsia="en-GB"/>
        </w:rPr>
        <w:t>8</w:t>
      </w:r>
      <w:r w:rsidRPr="00D809B4">
        <w:rPr>
          <w:rFonts w:ascii="Palatino Linotype" w:eastAsia="Times New Roman" w:hAnsi="Palatino Linotype" w:cs="Times New Roman"/>
          <w:b/>
          <w:bCs/>
          <w:color w:val="000000"/>
          <w:sz w:val="24"/>
          <w:szCs w:val="24"/>
          <w:lang w:eastAsia="en-GB"/>
        </w:rPr>
        <w:t xml:space="preserve"> November 2021</w:t>
      </w:r>
      <w:r w:rsidRPr="00D809B4">
        <w:rPr>
          <w:rFonts w:ascii="Palatino Linotype" w:eastAsia="Times New Roman" w:hAnsi="Palatino Linotype" w:cs="Times New Roman"/>
          <w:color w:val="000000"/>
          <w:sz w:val="24"/>
          <w:szCs w:val="24"/>
          <w:lang w:eastAsia="en-GB"/>
        </w:rPr>
        <w:t>.</w:t>
      </w:r>
    </w:p>
    <w:p w14:paraId="223D9967" w14:textId="315088BA" w:rsidR="00B95862" w:rsidRPr="00D809B4" w:rsidRDefault="00B95862" w:rsidP="00D809B4">
      <w:pPr>
        <w:rPr>
          <w:rFonts w:ascii="Palatino Linotype" w:hAnsi="Palatino Linotype"/>
          <w:sz w:val="24"/>
          <w:szCs w:val="24"/>
        </w:rPr>
      </w:pPr>
    </w:p>
    <w:sectPr w:rsidR="00B95862" w:rsidRPr="00D80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71"/>
    <w:rsid w:val="002D3871"/>
    <w:rsid w:val="003D2B97"/>
    <w:rsid w:val="00475614"/>
    <w:rsid w:val="004C6E85"/>
    <w:rsid w:val="00B95862"/>
    <w:rsid w:val="00D8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EEBC"/>
  <w15:chartTrackingRefBased/>
  <w15:docId w15:val="{AFEFA3DF-2027-444A-B8B5-6CB7055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809B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09B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80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0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340279">
      <w:bodyDiv w:val="1"/>
      <w:marLeft w:val="0"/>
      <w:marRight w:val="0"/>
      <w:marTop w:val="0"/>
      <w:marBottom w:val="0"/>
      <w:divBdr>
        <w:top w:val="none" w:sz="0" w:space="0" w:color="auto"/>
        <w:left w:val="none" w:sz="0" w:space="0" w:color="auto"/>
        <w:bottom w:val="none" w:sz="0" w:space="0" w:color="auto"/>
        <w:right w:val="none" w:sz="0" w:space="0" w:color="auto"/>
      </w:divBdr>
    </w:div>
    <w:div w:id="20104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Amaka Rapu</dc:creator>
  <cp:keywords/>
  <dc:description/>
  <cp:lastModifiedBy>Amaka Rapu</cp:lastModifiedBy>
  <cp:revision>3</cp:revision>
  <dcterms:created xsi:type="dcterms:W3CDTF">2021-10-20T13:15:00Z</dcterms:created>
  <dcterms:modified xsi:type="dcterms:W3CDTF">2021-11-05T10:24:00Z</dcterms:modified>
</cp:coreProperties>
</file>